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5E92" w14:textId="27CE3001" w:rsidR="007F76C5" w:rsidRDefault="00000000">
      <w:pPr>
        <w:spacing w:before="240" w:after="240"/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color w:val="1155CC"/>
          <w:sz w:val="24"/>
          <w:szCs w:val="24"/>
        </w:rPr>
        <w:t xml:space="preserve">                                                  </w:t>
      </w:r>
      <w:r>
        <w:rPr>
          <w:rFonts w:ascii="Merriweather" w:eastAsia="Merriweather" w:hAnsi="Merriweather" w:cs="Merriweather"/>
          <w:b/>
          <w:bCs/>
          <w:color w:val="1155CC"/>
          <w:sz w:val="32"/>
          <w:szCs w:val="32"/>
        </w:rPr>
        <w:t xml:space="preserve"> Peer Review Process                  </w:t>
      </w:r>
      <w:r>
        <w:rPr>
          <w:rFonts w:ascii="Merriweather" w:eastAsia="Merriweather" w:hAnsi="Merriweather" w:cs="Merriweather"/>
          <w:b/>
          <w:bCs/>
          <w:sz w:val="24"/>
          <w:szCs w:val="24"/>
        </w:rPr>
        <w:br/>
      </w:r>
    </w:p>
    <w:p w14:paraId="01C8C383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1. Overview</w:t>
      </w:r>
    </w:p>
    <w:p w14:paraId="0E011C1C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Transglobal Research Journal (TRJ) follows a rigorous, transparent, and ethical</w:t>
      </w:r>
    </w:p>
    <w:p w14:paraId="5BA01565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double-blind peer review process to ensure the quality, originality, and academic</w:t>
      </w:r>
    </w:p>
    <w:p w14:paraId="2761AF84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integrity of all published manuscripts. The identities of both authors and</w:t>
      </w:r>
    </w:p>
    <w:p w14:paraId="69971D0A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reviewers are kept confidential throughout the review process.</w:t>
      </w:r>
    </w:p>
    <w:p w14:paraId="6541EA6A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2CCABFEC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2. Submission of Manuscript</w:t>
      </w:r>
    </w:p>
    <w:p w14:paraId="79318B49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Authors must submit their manuscripts through the journal’s official submission system</w:t>
      </w:r>
    </w:p>
    <w:p w14:paraId="7CB96574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or designated email. The corresponding author is responsible for</w:t>
      </w:r>
    </w:p>
    <w:p w14:paraId="6F760FBE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ensuring that:</w:t>
      </w:r>
    </w:p>
    <w:p w14:paraId="1F46EEED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7F48BA28" w14:textId="77777777" w:rsidR="007F76C5" w:rsidRDefault="00000000">
      <w:pPr>
        <w:numPr>
          <w:ilvl w:val="0"/>
          <w:numId w:val="7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The manuscript complies with the journal’s formatting guidelines</w:t>
      </w:r>
    </w:p>
    <w:p w14:paraId="241A9C59" w14:textId="77777777" w:rsidR="007F76C5" w:rsidRDefault="00000000">
      <w:pPr>
        <w:numPr>
          <w:ilvl w:val="0"/>
          <w:numId w:val="7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All authors have approved the submission</w:t>
      </w:r>
    </w:p>
    <w:p w14:paraId="2BECDA13" w14:textId="77777777" w:rsidR="007F76C5" w:rsidRDefault="00000000">
      <w:pPr>
        <w:numPr>
          <w:ilvl w:val="0"/>
          <w:numId w:val="7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The manuscript is original and not under consideration elsewhere</w:t>
      </w:r>
    </w:p>
    <w:p w14:paraId="3876D947" w14:textId="77777777" w:rsidR="007F76C5" w:rsidRDefault="007F76C5">
      <w:pPr>
        <w:rPr>
          <w:rFonts w:ascii="Merriweather" w:eastAsia="Merriweather" w:hAnsi="Merriweather" w:cs="Merriweather"/>
          <w:b/>
          <w:bCs/>
          <w:sz w:val="24"/>
          <w:szCs w:val="24"/>
        </w:rPr>
      </w:pPr>
    </w:p>
    <w:p w14:paraId="427A527B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3. Initial Editorial Screening</w:t>
      </w:r>
    </w:p>
    <w:p w14:paraId="69BB22C8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Upon submission, the editorial office conducts a preliminary evaluation to assess:</w:t>
      </w:r>
    </w:p>
    <w:p w14:paraId="4B32344A" w14:textId="77777777" w:rsidR="007F76C5" w:rsidRDefault="00000000">
      <w:pPr>
        <w:numPr>
          <w:ilvl w:val="0"/>
          <w:numId w:val="4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Compliance with journal scope and formatting requirements</w:t>
      </w:r>
    </w:p>
    <w:p w14:paraId="600CC85B" w14:textId="77777777" w:rsidR="007F76C5" w:rsidRDefault="00000000">
      <w:pPr>
        <w:numPr>
          <w:ilvl w:val="0"/>
          <w:numId w:val="4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Language clarity and grammatical accuracy</w:t>
      </w:r>
    </w:p>
    <w:p w14:paraId="656F4437" w14:textId="77777777" w:rsidR="007F76C5" w:rsidRDefault="00000000">
      <w:pPr>
        <w:numPr>
          <w:ilvl w:val="0"/>
          <w:numId w:val="4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Completeness of submission files</w:t>
      </w:r>
    </w:p>
    <w:p w14:paraId="7898E72A" w14:textId="77777777" w:rsidR="007F76C5" w:rsidRDefault="007F76C5">
      <w:pPr>
        <w:ind w:left="720"/>
        <w:rPr>
          <w:rFonts w:ascii="Merriweather" w:eastAsia="Merriweather" w:hAnsi="Merriweather" w:cs="Merriweather"/>
          <w:sz w:val="24"/>
          <w:szCs w:val="24"/>
        </w:rPr>
      </w:pPr>
    </w:p>
    <w:p w14:paraId="1CE939C2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Manuscripts that do not meet basic requirements may be returned to the authors</w:t>
      </w:r>
    </w:p>
    <w:p w14:paraId="3A5998ED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for correction or rejected without further review.</w:t>
      </w:r>
    </w:p>
    <w:p w14:paraId="1A4C8096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03EDAEB9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4. Peer Review Process</w:t>
      </w:r>
    </w:p>
    <w:p w14:paraId="50549379" w14:textId="77777777" w:rsidR="007F76C5" w:rsidRDefault="007F76C5">
      <w:pPr>
        <w:rPr>
          <w:rFonts w:ascii="Merriweather" w:eastAsia="Merriweather" w:hAnsi="Merriweather" w:cs="Merriweather"/>
          <w:b/>
          <w:bCs/>
          <w:sz w:val="24"/>
          <w:szCs w:val="24"/>
        </w:rPr>
      </w:pPr>
    </w:p>
    <w:p w14:paraId="57AA5F80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4.1 Review Model</w:t>
      </w:r>
    </w:p>
    <w:p w14:paraId="3E1E8379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TRJ adopts a double-blind peer review system, where:</w:t>
      </w:r>
    </w:p>
    <w:p w14:paraId="33A687DC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16B6C0AA" w14:textId="77777777" w:rsidR="007F76C5" w:rsidRDefault="00000000">
      <w:pPr>
        <w:numPr>
          <w:ilvl w:val="0"/>
          <w:numId w:val="5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lastRenderedPageBreak/>
        <w:t>Reviewers are unaware of the authors’ identities</w:t>
      </w:r>
    </w:p>
    <w:p w14:paraId="7C0A0701" w14:textId="77777777" w:rsidR="007F76C5" w:rsidRDefault="00000000">
      <w:pPr>
        <w:numPr>
          <w:ilvl w:val="0"/>
          <w:numId w:val="5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Authors are unaware of the reviewers’ identities</w:t>
      </w:r>
    </w:p>
    <w:p w14:paraId="27BBBBFC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68276785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4.2 Reviewer Assignment</w:t>
      </w:r>
    </w:p>
    <w:p w14:paraId="4ABB4344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0D105B67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At least two independent subject experts evaluate each manuscript, and</w:t>
      </w:r>
    </w:p>
    <w:p w14:paraId="478F2DC6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In some cases, additional reviewers may be assigned to ensure quality and Objectivity.</w:t>
      </w:r>
    </w:p>
    <w:p w14:paraId="5ADBD6FA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3ED30AB0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5. Review Criteria</w:t>
      </w:r>
    </w:p>
    <w:p w14:paraId="414DE1EC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Reviewers evaluate manuscripts based on:</w:t>
      </w:r>
    </w:p>
    <w:p w14:paraId="63E0E85C" w14:textId="77777777" w:rsidR="007F76C5" w:rsidRDefault="00000000">
      <w:pPr>
        <w:numPr>
          <w:ilvl w:val="0"/>
          <w:numId w:val="9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Originality and novelty</w:t>
      </w:r>
    </w:p>
    <w:p w14:paraId="463EF227" w14:textId="77777777" w:rsidR="007F76C5" w:rsidRDefault="00000000">
      <w:pPr>
        <w:numPr>
          <w:ilvl w:val="0"/>
          <w:numId w:val="9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Scientific and methodological rigor</w:t>
      </w:r>
    </w:p>
    <w:p w14:paraId="77DCAF1C" w14:textId="77777777" w:rsidR="007F76C5" w:rsidRDefault="00000000">
      <w:pPr>
        <w:numPr>
          <w:ilvl w:val="0"/>
          <w:numId w:val="9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Relevance to journal scope</w:t>
      </w:r>
    </w:p>
    <w:p w14:paraId="6836C96B" w14:textId="77777777" w:rsidR="007F76C5" w:rsidRDefault="00000000">
      <w:pPr>
        <w:numPr>
          <w:ilvl w:val="0"/>
          <w:numId w:val="9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Clarity of presentation</w:t>
      </w:r>
    </w:p>
    <w:p w14:paraId="18D9FEA4" w14:textId="77777777" w:rsidR="007F76C5" w:rsidRDefault="00000000">
      <w:pPr>
        <w:numPr>
          <w:ilvl w:val="0"/>
          <w:numId w:val="9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Validity of results and conclusions</w:t>
      </w:r>
    </w:p>
    <w:p w14:paraId="7E0A9B36" w14:textId="77777777" w:rsidR="007F76C5" w:rsidRDefault="007F76C5">
      <w:pPr>
        <w:rPr>
          <w:rFonts w:ascii="Merriweather" w:eastAsia="Merriweather" w:hAnsi="Merriweather" w:cs="Merriweather"/>
          <w:b/>
          <w:bCs/>
          <w:sz w:val="24"/>
          <w:szCs w:val="24"/>
        </w:rPr>
      </w:pPr>
    </w:p>
    <w:p w14:paraId="77F16B50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6. Editorial Decision</w:t>
      </w:r>
    </w:p>
    <w:p w14:paraId="03AED048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Based on reviewer reports, the editorial team will make one of the following</w:t>
      </w:r>
    </w:p>
    <w:p w14:paraId="64790324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Decisions:</w:t>
      </w:r>
    </w:p>
    <w:p w14:paraId="117A63A2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1F4CF261" w14:textId="77777777" w:rsidR="007F76C5" w:rsidRDefault="00000000">
      <w:pPr>
        <w:numPr>
          <w:ilvl w:val="0"/>
          <w:numId w:val="3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Accept without changes</w:t>
      </w:r>
    </w:p>
    <w:p w14:paraId="65FB3360" w14:textId="77777777" w:rsidR="007F76C5" w:rsidRDefault="00000000">
      <w:pPr>
        <w:numPr>
          <w:ilvl w:val="0"/>
          <w:numId w:val="3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Accept with minor revisions</w:t>
      </w:r>
    </w:p>
    <w:p w14:paraId="70EED64B" w14:textId="77777777" w:rsidR="007F76C5" w:rsidRDefault="00000000">
      <w:pPr>
        <w:numPr>
          <w:ilvl w:val="0"/>
          <w:numId w:val="3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 xml:space="preserve"> Major revisions required</w:t>
      </w:r>
    </w:p>
    <w:p w14:paraId="159FF515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3489E798" w14:textId="77777777" w:rsidR="007F76C5" w:rsidRDefault="00000000">
      <w:pPr>
        <w:numPr>
          <w:ilvl w:val="0"/>
          <w:numId w:val="2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 xml:space="preserve"> Reject</w:t>
      </w:r>
    </w:p>
    <w:p w14:paraId="29867834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The final decision rests with the Editor-in-Chief.</w:t>
      </w:r>
    </w:p>
    <w:p w14:paraId="26BE2F65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692CFAA0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7. Revision Process</w:t>
      </w:r>
    </w:p>
    <w:p w14:paraId="7D97AA28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3E67BF29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If revisions are required:</w:t>
      </w:r>
    </w:p>
    <w:p w14:paraId="2D1D60D6" w14:textId="77777777" w:rsidR="007F76C5" w:rsidRDefault="00000000">
      <w:pPr>
        <w:numPr>
          <w:ilvl w:val="0"/>
          <w:numId w:val="8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 xml:space="preserve"> Authors must address all reviewer comments systematically</w:t>
      </w:r>
    </w:p>
    <w:p w14:paraId="5B18BC85" w14:textId="77777777" w:rsidR="007F76C5" w:rsidRDefault="00000000">
      <w:pPr>
        <w:numPr>
          <w:ilvl w:val="0"/>
          <w:numId w:val="8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 xml:space="preserve"> A revised manuscript must be submitted within the specified timeframe</w:t>
      </w:r>
    </w:p>
    <w:p w14:paraId="5F051ECB" w14:textId="77777777" w:rsidR="007F76C5" w:rsidRDefault="00000000">
      <w:pPr>
        <w:numPr>
          <w:ilvl w:val="0"/>
          <w:numId w:val="8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 xml:space="preserve"> Authors should provide a detailed response to reviewers</w:t>
      </w:r>
    </w:p>
    <w:p w14:paraId="627B41D6" w14:textId="77777777" w:rsidR="007F76C5" w:rsidRDefault="007F76C5">
      <w:pPr>
        <w:ind w:left="720"/>
        <w:rPr>
          <w:rFonts w:ascii="Merriweather" w:eastAsia="Merriweather" w:hAnsi="Merriweather" w:cs="Merriweather"/>
          <w:sz w:val="24"/>
          <w:szCs w:val="24"/>
        </w:rPr>
      </w:pPr>
    </w:p>
    <w:p w14:paraId="2D99A4C1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lastRenderedPageBreak/>
        <w:t>Failure to submit revisions on time may result in withdrawal of the manuscript.</w:t>
      </w:r>
    </w:p>
    <w:p w14:paraId="7A525D2C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44CD51C0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8. Final Acceptance and Production</w:t>
      </w:r>
    </w:p>
    <w:p w14:paraId="13C61AD4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31FFF5F5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Once a manuscript is accepted:</w:t>
      </w:r>
    </w:p>
    <w:p w14:paraId="438B81A9" w14:textId="77777777" w:rsidR="007F76C5" w:rsidRDefault="00000000">
      <w:pPr>
        <w:numPr>
          <w:ilvl w:val="0"/>
          <w:numId w:val="6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 xml:space="preserve"> Authors must submit all required documents (e.g., copyright form, final</w:t>
      </w:r>
    </w:p>
    <w:p w14:paraId="59F9F913" w14:textId="77777777" w:rsidR="007F76C5" w:rsidRDefault="00000000">
      <w:pPr>
        <w:numPr>
          <w:ilvl w:val="0"/>
          <w:numId w:val="6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files)</w:t>
      </w:r>
    </w:p>
    <w:p w14:paraId="65D52F15" w14:textId="77777777" w:rsidR="007F76C5" w:rsidRDefault="00000000">
      <w:pPr>
        <w:numPr>
          <w:ilvl w:val="0"/>
          <w:numId w:val="6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The manuscript undergoes final editing, formatting, and proofreading</w:t>
      </w:r>
    </w:p>
    <w:p w14:paraId="3E7C2906" w14:textId="77777777" w:rsidR="007F76C5" w:rsidRDefault="00000000">
      <w:pPr>
        <w:numPr>
          <w:ilvl w:val="0"/>
          <w:numId w:val="6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 xml:space="preserve"> The article is scheduled for publication in an upcoming issue</w:t>
      </w:r>
    </w:p>
    <w:p w14:paraId="3C3E9057" w14:textId="77777777" w:rsidR="007F76C5" w:rsidRDefault="007F76C5">
      <w:pPr>
        <w:ind w:left="720"/>
        <w:rPr>
          <w:rFonts w:ascii="Merriweather" w:eastAsia="Merriweather" w:hAnsi="Merriweather" w:cs="Merriweather"/>
          <w:sz w:val="24"/>
          <w:szCs w:val="24"/>
        </w:rPr>
      </w:pPr>
    </w:p>
    <w:p w14:paraId="4734262F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9. Publication</w:t>
      </w:r>
    </w:p>
    <w:p w14:paraId="36A9A4FA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Accepted articles are published in the journal’s current or forthcoming issue.</w:t>
      </w:r>
    </w:p>
    <w:p w14:paraId="252AE4BC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Authors are notified via official communication channels.</w:t>
      </w:r>
    </w:p>
    <w:p w14:paraId="7995D8EF" w14:textId="77777777" w:rsidR="007F76C5" w:rsidRDefault="007F76C5">
      <w:pPr>
        <w:rPr>
          <w:rFonts w:ascii="Merriweather" w:eastAsia="Merriweather" w:hAnsi="Merriweather" w:cs="Merriweather"/>
          <w:b/>
          <w:bCs/>
          <w:sz w:val="24"/>
          <w:szCs w:val="24"/>
        </w:rPr>
      </w:pPr>
    </w:p>
    <w:p w14:paraId="04B04476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10. Ethical Compliance</w:t>
      </w:r>
    </w:p>
    <w:p w14:paraId="793F0B40" w14:textId="77777777" w:rsidR="007F76C5" w:rsidRDefault="007F76C5">
      <w:pPr>
        <w:rPr>
          <w:rFonts w:ascii="Merriweather" w:eastAsia="Merriweather" w:hAnsi="Merriweather" w:cs="Merriweather"/>
          <w:b/>
          <w:bCs/>
          <w:sz w:val="24"/>
          <w:szCs w:val="24"/>
        </w:rPr>
      </w:pPr>
    </w:p>
    <w:p w14:paraId="029F92C9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TRJ adheres to internationally recognized ethical standards, including:</w:t>
      </w:r>
    </w:p>
    <w:p w14:paraId="3ECED84D" w14:textId="77777777" w:rsidR="007F76C5" w:rsidRDefault="00000000">
      <w:pPr>
        <w:numPr>
          <w:ilvl w:val="0"/>
          <w:numId w:val="1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COPE (Committee on Publication Ethics) guidelines</w:t>
      </w:r>
    </w:p>
    <w:p w14:paraId="204CCD0E" w14:textId="77777777" w:rsidR="007F76C5" w:rsidRDefault="00000000">
      <w:pPr>
        <w:numPr>
          <w:ilvl w:val="0"/>
          <w:numId w:val="1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Confidential handling of manuscripts</w:t>
      </w:r>
    </w:p>
    <w:p w14:paraId="3D635CB7" w14:textId="77777777" w:rsidR="007F76C5" w:rsidRDefault="00000000">
      <w:pPr>
        <w:numPr>
          <w:ilvl w:val="0"/>
          <w:numId w:val="1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Avoidance of conflicts of interest</w:t>
      </w:r>
    </w:p>
    <w:p w14:paraId="27E8AF06" w14:textId="77777777" w:rsidR="007F76C5" w:rsidRDefault="00000000">
      <w:pPr>
        <w:numPr>
          <w:ilvl w:val="0"/>
          <w:numId w:val="1"/>
        </w:num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Prevention of plagiarism and research misconduct</w:t>
      </w:r>
    </w:p>
    <w:p w14:paraId="248F4B27" w14:textId="77777777" w:rsidR="007F76C5" w:rsidRDefault="007F76C5">
      <w:pPr>
        <w:ind w:left="720"/>
        <w:rPr>
          <w:rFonts w:ascii="Merriweather" w:eastAsia="Merriweather" w:hAnsi="Merriweather" w:cs="Merriweather"/>
          <w:sz w:val="24"/>
          <w:szCs w:val="24"/>
        </w:rPr>
      </w:pPr>
    </w:p>
    <w:p w14:paraId="2842E612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11. Confidentiality</w:t>
      </w:r>
    </w:p>
    <w:p w14:paraId="2980FE48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All manuscripts and associated materials are treated as confidential documents.</w:t>
      </w:r>
    </w:p>
    <w:p w14:paraId="54A7DD68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Reviewers and editors must not disclose or use unpublished information for</w:t>
      </w:r>
    </w:p>
    <w:p w14:paraId="46E5C309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personal advantage.</w:t>
      </w:r>
    </w:p>
    <w:p w14:paraId="77780B74" w14:textId="77777777" w:rsidR="007F76C5" w:rsidRDefault="007F76C5">
      <w:pPr>
        <w:rPr>
          <w:rFonts w:ascii="Merriweather" w:eastAsia="Merriweather" w:hAnsi="Merriweather" w:cs="Merriweather"/>
          <w:b/>
          <w:bCs/>
          <w:sz w:val="24"/>
          <w:szCs w:val="24"/>
        </w:rPr>
      </w:pPr>
    </w:p>
    <w:p w14:paraId="535C6384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12. Appeals and Complaints</w:t>
      </w:r>
    </w:p>
    <w:p w14:paraId="1A629AE5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Authors may appeal editorial decisions by submitting a justified request to the</w:t>
      </w:r>
    </w:p>
    <w:p w14:paraId="53DCF1CC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editorial office. All appeals are handled in accordance with journal policies and</w:t>
      </w:r>
    </w:p>
    <w:p w14:paraId="5E34F833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ethical standards.</w:t>
      </w:r>
    </w:p>
    <w:p w14:paraId="3122953E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16C447C3" w14:textId="77777777" w:rsidR="007F76C5" w:rsidRDefault="00000000">
      <w:pPr>
        <w:rPr>
          <w:rFonts w:ascii="Merriweather" w:eastAsia="Merriweather" w:hAnsi="Merriweather" w:cs="Merriweather"/>
          <w:b/>
          <w:bCs/>
          <w:sz w:val="24"/>
          <w:szCs w:val="24"/>
        </w:rPr>
      </w:pPr>
      <w:r>
        <w:rPr>
          <w:rFonts w:ascii="Merriweather" w:eastAsia="Merriweather" w:hAnsi="Merriweather" w:cs="Merriweather"/>
          <w:b/>
          <w:bCs/>
          <w:sz w:val="24"/>
          <w:szCs w:val="24"/>
        </w:rPr>
        <w:t>13. Disclaimer</w:t>
      </w:r>
    </w:p>
    <w:p w14:paraId="0301CE53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lastRenderedPageBreak/>
        <w:t>The editorial board reserves the right to reject manuscripts at any stage if ethical</w:t>
      </w:r>
    </w:p>
    <w:p w14:paraId="7754E864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concerns, policy violations, or quality issues are identified.</w:t>
      </w:r>
    </w:p>
    <w:p w14:paraId="0F6444E9" w14:textId="77777777" w:rsidR="007F76C5" w:rsidRDefault="007F76C5">
      <w:pPr>
        <w:rPr>
          <w:rFonts w:ascii="Merriweather" w:eastAsia="Merriweather" w:hAnsi="Merriweather" w:cs="Merriweather"/>
          <w:sz w:val="24"/>
          <w:szCs w:val="24"/>
        </w:rPr>
      </w:pPr>
    </w:p>
    <w:p w14:paraId="14B45D83" w14:textId="77777777" w:rsidR="007F76C5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 xml:space="preserve">                                                  **********************</w:t>
      </w:r>
    </w:p>
    <w:sectPr w:rsidR="007F76C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  <w:embedRegular r:id="rId1" w:fontKey="{C9C0D381-4AEF-43E7-B2E5-353A65090124}"/>
    <w:embedBold r:id="rId2" w:fontKey="{6CD074EA-D156-4CD3-83F2-62C6FE893B3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A439E20-2CFB-413B-94C6-AA67D58301F6}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  <w:embedRegular r:id="rId4" w:fontKey="{CAA9A1B4-A8C8-4620-A801-8EDE296552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39AB1FD-9937-45BD-A98D-43E2ACDAEBF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3B6B"/>
    <w:multiLevelType w:val="multilevel"/>
    <w:tmpl w:val="550E8BD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3D0CB2"/>
    <w:multiLevelType w:val="multilevel"/>
    <w:tmpl w:val="958CBC8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4A78A1"/>
    <w:multiLevelType w:val="multilevel"/>
    <w:tmpl w:val="0F3CE37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B44230"/>
    <w:multiLevelType w:val="multilevel"/>
    <w:tmpl w:val="DB1ECD7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021C3A"/>
    <w:multiLevelType w:val="multilevel"/>
    <w:tmpl w:val="3B26978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DF4608"/>
    <w:multiLevelType w:val="multilevel"/>
    <w:tmpl w:val="B076203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33454B8"/>
    <w:multiLevelType w:val="multilevel"/>
    <w:tmpl w:val="64F45A6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852419B"/>
    <w:multiLevelType w:val="multilevel"/>
    <w:tmpl w:val="505A0B7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84276CD"/>
    <w:multiLevelType w:val="multilevel"/>
    <w:tmpl w:val="F452876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1701007389">
    <w:abstractNumId w:val="6"/>
  </w:num>
  <w:num w:numId="2" w16cid:durableId="795948314">
    <w:abstractNumId w:val="7"/>
  </w:num>
  <w:num w:numId="3" w16cid:durableId="1699156203">
    <w:abstractNumId w:val="0"/>
  </w:num>
  <w:num w:numId="4" w16cid:durableId="499390752">
    <w:abstractNumId w:val="8"/>
  </w:num>
  <w:num w:numId="5" w16cid:durableId="1375542222">
    <w:abstractNumId w:val="3"/>
  </w:num>
  <w:num w:numId="6" w16cid:durableId="496191102">
    <w:abstractNumId w:val="2"/>
  </w:num>
  <w:num w:numId="7" w16cid:durableId="1254128890">
    <w:abstractNumId w:val="1"/>
  </w:num>
  <w:num w:numId="8" w16cid:durableId="1854806578">
    <w:abstractNumId w:val="4"/>
  </w:num>
  <w:num w:numId="9" w16cid:durableId="1492714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6C5"/>
    <w:rsid w:val="002F6887"/>
    <w:rsid w:val="00312A43"/>
    <w:rsid w:val="007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554C1"/>
  <w15:docId w15:val="{92D58FD9-C9EC-48CE-877A-5ED69A58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ta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Arulkumar Sivasamy</cp:lastModifiedBy>
  <cp:revision>2</cp:revision>
  <dcterms:created xsi:type="dcterms:W3CDTF">2026-07-23T13:14:00Z</dcterms:created>
  <dcterms:modified xsi:type="dcterms:W3CDTF">2026-07-23T13:14:00Z</dcterms:modified>
</cp:coreProperties>
</file>